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rPr>
          <w:rFonts w:hint="eastAsia" w:ascii="黑体" w:hAnsi="CESI仿宋-GB2312" w:eastAsia="黑体" w:cs="宋体"/>
          <w:kern w:val="0"/>
          <w:sz w:val="32"/>
          <w:szCs w:val="32"/>
        </w:rPr>
      </w:pPr>
      <w:bookmarkStart w:id="0" w:name="_GoBack"/>
      <w:r>
        <w:rPr>
          <w:rFonts w:hint="eastAsia" w:ascii="黑体" w:hAnsi="CESI仿宋-GB2312" w:eastAsia="黑体" w:cs="宋体"/>
          <w:kern w:val="0"/>
          <w:sz w:val="32"/>
          <w:szCs w:val="32"/>
        </w:rPr>
        <w:t>附件1</w:t>
      </w:r>
    </w:p>
    <w:bookmarkEnd w:id="0"/>
    <w:p>
      <w:pPr>
        <w:pStyle w:val="2"/>
        <w:spacing w:line="580" w:lineRule="exact"/>
        <w:rPr>
          <w:rFonts w:hint="eastAsia" w:ascii="黑体" w:hAnsi="CESI仿宋-GB2312" w:eastAsia="黑体" w:cs="宋体"/>
          <w:kern w:val="0"/>
          <w:sz w:val="32"/>
          <w:szCs w:val="32"/>
        </w:rPr>
      </w:pPr>
    </w:p>
    <w:p>
      <w:pPr>
        <w:pStyle w:val="2"/>
        <w:spacing w:line="580" w:lineRule="exact"/>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2025年水生态文明（为民办实事）</w:t>
      </w:r>
    </w:p>
    <w:p>
      <w:pPr>
        <w:pStyle w:val="2"/>
        <w:spacing w:line="580" w:lineRule="exact"/>
        <w:jc w:val="center"/>
        <w:rPr>
          <w:rFonts w:hint="eastAsia" w:ascii="黑体" w:hAnsi="CESI仿宋-GB2312" w:eastAsia="黑体" w:cs="宋体"/>
          <w:kern w:val="0"/>
          <w:sz w:val="44"/>
          <w:szCs w:val="44"/>
        </w:rPr>
      </w:pPr>
      <w:r>
        <w:rPr>
          <w:rFonts w:hint="eastAsia" w:ascii="方正小标宋简体" w:hAnsi="宋体" w:eastAsia="方正小标宋简体" w:cs="宋体"/>
          <w:color w:val="000000"/>
          <w:kern w:val="0"/>
          <w:sz w:val="44"/>
          <w:szCs w:val="44"/>
        </w:rPr>
        <w:t>资金安排与任务清单表</w:t>
      </w:r>
    </w:p>
    <w:p>
      <w:pPr>
        <w:pStyle w:val="2"/>
        <w:spacing w:line="580" w:lineRule="exact"/>
        <w:rPr>
          <w:rFonts w:hint="eastAsia" w:ascii="黑体" w:hAnsi="CESI仿宋-GB2312" w:eastAsia="黑体" w:cs="宋体"/>
          <w:kern w:val="0"/>
          <w:sz w:val="32"/>
          <w:szCs w:val="32"/>
        </w:rPr>
      </w:pPr>
    </w:p>
    <w:tbl>
      <w:tblPr>
        <w:tblStyle w:val="3"/>
        <w:tblW w:w="9015"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35"/>
        <w:gridCol w:w="1466"/>
        <w:gridCol w:w="1466"/>
        <w:gridCol w:w="1467"/>
        <w:gridCol w:w="298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20" w:hRule="atLeast"/>
        </w:trPr>
        <w:tc>
          <w:tcPr>
            <w:tcW w:w="1635" w:type="dxa"/>
            <w:shd w:val="clear" w:color="auto" w:fill="auto"/>
            <w:noWrap/>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县（市、区）</w:t>
            </w:r>
          </w:p>
        </w:tc>
        <w:tc>
          <w:tcPr>
            <w:tcW w:w="1466" w:type="dxa"/>
            <w:shd w:val="clear" w:color="auto" w:fill="auto"/>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资金</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（万元）</w:t>
            </w:r>
          </w:p>
        </w:tc>
        <w:tc>
          <w:tcPr>
            <w:tcW w:w="1466" w:type="dxa"/>
            <w:shd w:val="clear" w:color="auto" w:fill="auto"/>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项目</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（个）</w:t>
            </w:r>
          </w:p>
        </w:tc>
        <w:tc>
          <w:tcPr>
            <w:tcW w:w="1467" w:type="dxa"/>
            <w:shd w:val="clear" w:color="auto" w:fill="auto"/>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治理面积</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（亩）</w:t>
            </w:r>
          </w:p>
        </w:tc>
        <w:tc>
          <w:tcPr>
            <w:tcW w:w="2981" w:type="dxa"/>
            <w:shd w:val="clear" w:color="auto" w:fill="auto"/>
            <w:noWrap/>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备</w:t>
            </w:r>
            <w:r>
              <w:rPr>
                <w:rFonts w:hint="eastAsia" w:ascii="Times New Roman" w:hAnsi="Times New Roman" w:eastAsia="仿宋_GB2312"/>
                <w:color w:val="000000"/>
                <w:kern w:val="0"/>
                <w:sz w:val="24"/>
              </w:rPr>
              <w:t xml:space="preserve">    </w:t>
            </w:r>
            <w:r>
              <w:rPr>
                <w:rFonts w:ascii="Times New Roman" w:hAnsi="Times New Roman" w:eastAsia="仿宋_GB2312"/>
                <w:color w:val="000000"/>
                <w:kern w:val="0"/>
                <w:sz w:val="24"/>
              </w:rPr>
              <w:t>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91" w:hRule="atLeast"/>
        </w:trPr>
        <w:tc>
          <w:tcPr>
            <w:tcW w:w="1635" w:type="dxa"/>
            <w:shd w:val="clear" w:color="auto" w:fill="auto"/>
            <w:noWrap/>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南安市</w:t>
            </w:r>
          </w:p>
        </w:tc>
        <w:tc>
          <w:tcPr>
            <w:tcW w:w="1466" w:type="dxa"/>
            <w:shd w:val="clear" w:color="auto" w:fill="auto"/>
            <w:noWrap/>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50</w:t>
            </w:r>
          </w:p>
        </w:tc>
        <w:tc>
          <w:tcPr>
            <w:tcW w:w="1466" w:type="dxa"/>
            <w:shd w:val="clear" w:color="auto" w:fill="auto"/>
            <w:noWrap/>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1467" w:type="dxa"/>
            <w:shd w:val="clear" w:color="auto" w:fill="auto"/>
            <w:noWrap/>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400</w:t>
            </w:r>
          </w:p>
        </w:tc>
        <w:tc>
          <w:tcPr>
            <w:tcW w:w="2981" w:type="dxa"/>
            <w:shd w:val="clear" w:color="auto" w:fill="auto"/>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其中配套建设省市为民办实事项目国家水土保持生态清洁小流域提质增效项目30万元。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20" w:hRule="atLeast"/>
        </w:trPr>
        <w:tc>
          <w:tcPr>
            <w:tcW w:w="1635" w:type="dxa"/>
            <w:shd w:val="clear" w:color="auto" w:fill="auto"/>
            <w:noWrap/>
            <w:vAlign w:val="center"/>
          </w:tcPr>
          <w:p>
            <w:pPr>
              <w:widowControl/>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安溪县</w:t>
            </w:r>
          </w:p>
        </w:tc>
        <w:tc>
          <w:tcPr>
            <w:tcW w:w="1466" w:type="dxa"/>
            <w:shd w:val="clear" w:color="auto" w:fill="auto"/>
            <w:noWrap/>
            <w:vAlign w:val="center"/>
          </w:tcPr>
          <w:p>
            <w:pPr>
              <w:widowControl/>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40</w:t>
            </w:r>
          </w:p>
        </w:tc>
        <w:tc>
          <w:tcPr>
            <w:tcW w:w="1466" w:type="dxa"/>
            <w:shd w:val="clear" w:color="auto" w:fill="auto"/>
            <w:noWrap/>
            <w:vAlign w:val="center"/>
          </w:tcPr>
          <w:p>
            <w:pPr>
              <w:widowControl/>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1467" w:type="dxa"/>
            <w:shd w:val="clear" w:color="auto" w:fill="auto"/>
            <w:noWrap/>
            <w:vAlign w:val="center"/>
          </w:tcPr>
          <w:p>
            <w:pPr>
              <w:widowControl/>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800</w:t>
            </w:r>
          </w:p>
        </w:tc>
        <w:tc>
          <w:tcPr>
            <w:tcW w:w="2981" w:type="dxa"/>
            <w:shd w:val="clear" w:color="auto" w:fill="auto"/>
            <w:noWrap/>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20" w:hRule="atLeast"/>
        </w:trPr>
        <w:tc>
          <w:tcPr>
            <w:tcW w:w="1635" w:type="dxa"/>
            <w:shd w:val="clear" w:color="auto" w:fill="auto"/>
            <w:noWrap/>
            <w:vAlign w:val="center"/>
          </w:tcPr>
          <w:p>
            <w:pPr>
              <w:widowControl/>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永春县</w:t>
            </w:r>
          </w:p>
        </w:tc>
        <w:tc>
          <w:tcPr>
            <w:tcW w:w="1466" w:type="dxa"/>
            <w:shd w:val="clear" w:color="auto" w:fill="auto"/>
            <w:noWrap/>
            <w:vAlign w:val="center"/>
          </w:tcPr>
          <w:p>
            <w:pPr>
              <w:widowControl/>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30</w:t>
            </w:r>
          </w:p>
        </w:tc>
        <w:tc>
          <w:tcPr>
            <w:tcW w:w="1466" w:type="dxa"/>
            <w:shd w:val="clear" w:color="auto" w:fill="auto"/>
            <w:noWrap/>
            <w:vAlign w:val="center"/>
          </w:tcPr>
          <w:p>
            <w:pPr>
              <w:widowControl/>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1467" w:type="dxa"/>
            <w:shd w:val="clear" w:color="auto" w:fill="auto"/>
            <w:noWrap/>
            <w:vAlign w:val="center"/>
          </w:tcPr>
          <w:p>
            <w:pPr>
              <w:widowControl/>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600</w:t>
            </w:r>
          </w:p>
        </w:tc>
        <w:tc>
          <w:tcPr>
            <w:tcW w:w="2981" w:type="dxa"/>
            <w:shd w:val="clear" w:color="auto" w:fill="auto"/>
            <w:noWrap/>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20" w:hRule="atLeast"/>
        </w:trPr>
        <w:tc>
          <w:tcPr>
            <w:tcW w:w="1635" w:type="dxa"/>
            <w:shd w:val="clear" w:color="auto" w:fill="auto"/>
            <w:noWrap/>
            <w:vAlign w:val="center"/>
          </w:tcPr>
          <w:p>
            <w:pPr>
              <w:widowControl/>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合计</w:t>
            </w:r>
          </w:p>
        </w:tc>
        <w:tc>
          <w:tcPr>
            <w:tcW w:w="1466" w:type="dxa"/>
            <w:shd w:val="clear" w:color="auto" w:fill="auto"/>
            <w:noWrap w:val="0"/>
            <w:vAlign w:val="center"/>
          </w:tcPr>
          <w:p>
            <w:pPr>
              <w:widowControl/>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120</w:t>
            </w:r>
          </w:p>
        </w:tc>
        <w:tc>
          <w:tcPr>
            <w:tcW w:w="1466" w:type="dxa"/>
            <w:shd w:val="clear" w:color="auto" w:fill="auto"/>
            <w:noWrap w:val="0"/>
            <w:vAlign w:val="center"/>
          </w:tcPr>
          <w:p>
            <w:pPr>
              <w:widowControl/>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p>
        </w:tc>
        <w:tc>
          <w:tcPr>
            <w:tcW w:w="1467" w:type="dxa"/>
            <w:shd w:val="clear" w:color="auto" w:fill="auto"/>
            <w:noWrap w:val="0"/>
            <w:vAlign w:val="center"/>
          </w:tcPr>
          <w:p>
            <w:pPr>
              <w:widowControl/>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1800</w:t>
            </w:r>
          </w:p>
        </w:tc>
        <w:tc>
          <w:tcPr>
            <w:tcW w:w="2981" w:type="dxa"/>
            <w:shd w:val="clear" w:color="auto" w:fill="auto"/>
            <w:noWrap/>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F5A8F"/>
    <w:rsid w:val="3FDF5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2025-07-30T09:45:00Z</dcterms:created>
  <dc:creator>hik</dc:creator>
  <cp:lastModifiedBy>hik</cp:lastModifiedBy>
  <dcterms:modified xsi:type="dcterms:W3CDTF">2025-07-30T09:46:16Z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4E090E56356385B35779896832E3D98B</vt:lpwstr>
  </property>
</Properties>
</file>